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2C74E4" w14:textId="52836CB4" w:rsidR="00811971" w:rsidRDefault="00FF30B2" w:rsidP="00FF30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IZMJENA I DOPUNA ODLUKE O PRODAJI ROBE NA MALO IZVAN PRODAVAONICA NA PODRUČJU OPĆINE STARI JANKOVCI, TE ZAKUP LJETNE TERASE</w:t>
      </w:r>
    </w:p>
    <w:p w14:paraId="16EE245D" w14:textId="6C9745B7" w:rsidR="008B0DCB" w:rsidRDefault="008B0DCB" w:rsidP="00FF30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Sl. vjesnik VSŽ 21/14., 7/16., 13/21. i 25/21.</w:t>
      </w:r>
    </w:p>
    <w:p w14:paraId="2CED90BB" w14:textId="293EABF7" w:rsidR="00FF30B2" w:rsidRDefault="00FF30B2" w:rsidP="00FF30B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(prijedlog)</w:t>
      </w:r>
    </w:p>
    <w:p w14:paraId="6457D8FA" w14:textId="192BDC25" w:rsidR="00FF30B2" w:rsidRDefault="00FF30B2" w:rsidP="00FF30B2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2A92B71" w14:textId="393313E7" w:rsidR="00FF30B2" w:rsidRDefault="00FF30B2" w:rsidP="00FF30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U članku 3. dodaje se stavak 4 koji glasi:</w:t>
      </w:r>
    </w:p>
    <w:p w14:paraId="778F59BC" w14:textId="517272D0" w:rsidR="00FF30B2" w:rsidRDefault="00FF30B2" w:rsidP="00FF30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2EAB7699" w14:textId="678F722C" w:rsidR="00FF30B2" w:rsidRDefault="00FF30B2" w:rsidP="00FF30B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Dozvoljava se prodaja</w:t>
      </w:r>
      <w:r w:rsidR="004B0834">
        <w:rPr>
          <w:rFonts w:ascii="Times New Roman" w:hAnsi="Times New Roman" w:cs="Times New Roman"/>
          <w:sz w:val="24"/>
          <w:szCs w:val="24"/>
        </w:rPr>
        <w:t xml:space="preserve"> vlastitih proizvoda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B0834">
        <w:rPr>
          <w:rFonts w:ascii="Times New Roman" w:hAnsi="Times New Roman" w:cs="Times New Roman"/>
          <w:sz w:val="24"/>
          <w:szCs w:val="24"/>
        </w:rPr>
        <w:t>proizvođačima poljoprivrednih proizvoda na pokretnim štandovima na javnim površinama ispred sjedišta njihovih OPG-ova uz odobrenje Jedinstvenog upravnog odjela Općine Stari Jankovci.</w:t>
      </w:r>
    </w:p>
    <w:p w14:paraId="051BEFD5" w14:textId="1BCC7CCC" w:rsidR="008B0DCB" w:rsidRDefault="008B0DCB" w:rsidP="00FF30B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0EDC5D5A" w14:textId="025A737F" w:rsidR="008B0DCB" w:rsidRDefault="008B0DCB" w:rsidP="008B0DC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IZMJENA ODLUKE O KOMUNALNOM REDU</w:t>
      </w:r>
    </w:p>
    <w:p w14:paraId="630D85E8" w14:textId="09157E00" w:rsidR="008B0DCB" w:rsidRDefault="008B0DCB" w:rsidP="008B0DC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Sl. vjesnik VSŽ 9/19., 11/19., 13/21. i 25/21.</w:t>
      </w:r>
    </w:p>
    <w:p w14:paraId="11E5F9C2" w14:textId="3BC74CBF" w:rsidR="008B0DCB" w:rsidRDefault="008B0DCB" w:rsidP="008B0DCB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(prijedlog)</w:t>
      </w:r>
    </w:p>
    <w:p w14:paraId="67D8087C" w14:textId="65CA79BA" w:rsidR="000A7960" w:rsidRDefault="000A7960" w:rsidP="008B0DC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3ACB801" w14:textId="76392066" w:rsidR="000A7960" w:rsidRDefault="000A7960" w:rsidP="000A7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 članka 68. brišu se riječi   ''čl. 54.,''</w:t>
      </w:r>
    </w:p>
    <w:p w14:paraId="089CE3DE" w14:textId="3F496200" w:rsidR="000A7960" w:rsidRDefault="000A7960" w:rsidP="000A7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Dodaje se članak 68 a koji glasi:</w:t>
      </w:r>
    </w:p>
    <w:p w14:paraId="7D417376" w14:textId="6207D4BD" w:rsidR="000A7960" w:rsidRDefault="000A7960" w:rsidP="000A7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Novčanom kaznom u iznosu 1.500,00 – 10.000,00 kuna kaznit će se za prekršaj pravna osoba ako postupi protivno odredbama članka 54</w:t>
      </w:r>
      <w:r w:rsidR="00BC4537">
        <w:rPr>
          <w:rFonts w:ascii="Times New Roman" w:hAnsi="Times New Roman" w:cs="Times New Roman"/>
          <w:sz w:val="24"/>
          <w:szCs w:val="24"/>
        </w:rPr>
        <w:t>.</w:t>
      </w:r>
      <w:r w:rsidR="00E34DC3">
        <w:rPr>
          <w:rFonts w:ascii="Times New Roman" w:hAnsi="Times New Roman" w:cs="Times New Roman"/>
          <w:sz w:val="24"/>
          <w:szCs w:val="24"/>
        </w:rPr>
        <w:t xml:space="preserve"> ove Odluke.</w:t>
      </w:r>
    </w:p>
    <w:p w14:paraId="6C36B72B" w14:textId="499437DF" w:rsidR="00E34DC3" w:rsidRDefault="00E34DC3" w:rsidP="000A7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 prekršaj iz stavka 1. ovog članka kaznit će se odgovorna osoba u pravnoj osobi novčanom kaznom u iznosu od 500,00 – 2.000,00 kuna.</w:t>
      </w:r>
    </w:p>
    <w:p w14:paraId="56303E93" w14:textId="155CEED9" w:rsidR="00E34DC3" w:rsidRDefault="00E34DC3" w:rsidP="000A7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Novčanom kaznom u iznosu od 500,00 – 5.000,00 kuna kaznit će se fizička osoba obrtnik i osoba koja obavlja drugu samostalnu djelatnost ako počini prekršaj iz stavka 1. ovog članka.</w:t>
      </w:r>
    </w:p>
    <w:p w14:paraId="2943C337" w14:textId="193E4674" w:rsidR="00BC4537" w:rsidRDefault="00BC4537" w:rsidP="000A7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Iz članka 70. brišu se riječi ''čl. 54.,''</w:t>
      </w:r>
    </w:p>
    <w:p w14:paraId="05219381" w14:textId="27CB5CF4" w:rsidR="00BC4537" w:rsidRDefault="00BC4537" w:rsidP="000A7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Dodaje se članak 70 a koji glasi</w:t>
      </w:r>
    </w:p>
    <w:p w14:paraId="3FB9C313" w14:textId="3A8FD3A4" w:rsidR="00BC4537" w:rsidRDefault="00BC4537" w:rsidP="000A796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Novčanom kaznom u iznosu od 500,00 – 2.000,00 kuna kaznit će se za prekršaj fizička osoba ako postupi protivno odredbama članka </w:t>
      </w:r>
      <w:r w:rsidR="00143DE7">
        <w:rPr>
          <w:rFonts w:ascii="Times New Roman" w:hAnsi="Times New Roman" w:cs="Times New Roman"/>
          <w:sz w:val="24"/>
          <w:szCs w:val="24"/>
        </w:rPr>
        <w:t xml:space="preserve"> 6. i </w:t>
      </w:r>
      <w:r>
        <w:rPr>
          <w:rFonts w:ascii="Times New Roman" w:hAnsi="Times New Roman" w:cs="Times New Roman"/>
          <w:sz w:val="24"/>
          <w:szCs w:val="24"/>
        </w:rPr>
        <w:t>54. ove Odluke.</w:t>
      </w:r>
    </w:p>
    <w:p w14:paraId="3AB70189" w14:textId="19C2BF23" w:rsidR="00251A50" w:rsidRDefault="00251A50" w:rsidP="000A7960">
      <w:pPr>
        <w:rPr>
          <w:rFonts w:ascii="Times New Roman" w:hAnsi="Times New Roman" w:cs="Times New Roman"/>
          <w:sz w:val="24"/>
          <w:szCs w:val="24"/>
        </w:rPr>
      </w:pPr>
    </w:p>
    <w:p w14:paraId="5F2B5770" w14:textId="7924870F" w:rsidR="00251A50" w:rsidRPr="00251A50" w:rsidRDefault="00251A50" w:rsidP="000A7960">
      <w:pPr>
        <w:rPr>
          <w:rFonts w:ascii="Times New Roman" w:hAnsi="Times New Roman" w:cs="Times New Roman"/>
          <w:color w:val="FF0000"/>
          <w:sz w:val="24"/>
          <w:szCs w:val="24"/>
        </w:rPr>
      </w:pPr>
      <w:r w:rsidRPr="00251A50">
        <w:rPr>
          <w:rFonts w:ascii="Times New Roman" w:hAnsi="Times New Roman" w:cs="Times New Roman"/>
          <w:color w:val="FF0000"/>
          <w:sz w:val="24"/>
          <w:szCs w:val="24"/>
        </w:rPr>
        <w:t>Napomena: Do sada je raspon kazne bio 100,00 – 2.000,00 kuna, te ako se naplati minimalna kazna to iznosi 100,00 kuna i ako se plati u zakonskom roku iznosi 50,00 kuna, što je premalo jer je za 50,00 kuna počinitelj riješio problem košnje za cijelu godinu.</w:t>
      </w:r>
    </w:p>
    <w:sectPr w:rsidR="00251A50" w:rsidRPr="00251A5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30B2"/>
    <w:rsid w:val="000A7960"/>
    <w:rsid w:val="00143DE7"/>
    <w:rsid w:val="001713E2"/>
    <w:rsid w:val="00251A50"/>
    <w:rsid w:val="004B0834"/>
    <w:rsid w:val="00811971"/>
    <w:rsid w:val="008659AF"/>
    <w:rsid w:val="008B0DCB"/>
    <w:rsid w:val="00BC4537"/>
    <w:rsid w:val="00E34DC3"/>
    <w:rsid w:val="00FF3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736E4"/>
  <w15:chartTrackingRefBased/>
  <w15:docId w15:val="{F80CF5DB-45C5-42CD-B550-8D5A965D7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234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Općina Jankovci</dc:creator>
  <cp:keywords/>
  <dc:description/>
  <cp:lastModifiedBy>Općina Jankovci</cp:lastModifiedBy>
  <cp:revision>2</cp:revision>
  <cp:lastPrinted>2022-05-19T09:58:00Z</cp:lastPrinted>
  <dcterms:created xsi:type="dcterms:W3CDTF">2022-05-24T12:16:00Z</dcterms:created>
  <dcterms:modified xsi:type="dcterms:W3CDTF">2022-05-24T12:16:00Z</dcterms:modified>
</cp:coreProperties>
</file>